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4F" w:rsidRPr="00D43D91" w:rsidRDefault="00D63887" w:rsidP="0078704F">
      <w:pPr>
        <w:pStyle w:val="Overskrift1"/>
        <w:rPr>
          <w:lang w:val="en-GB"/>
        </w:rPr>
      </w:pPr>
      <w:r>
        <w:rPr>
          <w:lang w:val="en-GB"/>
        </w:rPr>
        <w:t>Study Action</w:t>
      </w:r>
      <w:r w:rsidR="0078704F" w:rsidRPr="00D43D91">
        <w:rPr>
          <w:lang w:val="en-GB"/>
        </w:rPr>
        <w:t xml:space="preserve"> Plan for </w:t>
      </w:r>
    </w:p>
    <w:p w:rsidR="007B1F5C" w:rsidRPr="00D43D91" w:rsidRDefault="0078704F" w:rsidP="007B1F5C">
      <w:pPr>
        <w:pStyle w:val="Titel"/>
        <w:rPr>
          <w:lang w:val="en-GB"/>
        </w:rPr>
      </w:pPr>
      <w:r w:rsidRPr="00D43D91">
        <w:rPr>
          <w:lang w:val="en-GB"/>
        </w:rPr>
        <w:t>[</w:t>
      </w:r>
      <w:proofErr w:type="gramStart"/>
      <w:r w:rsidR="005701F2">
        <w:rPr>
          <w:lang w:val="en-GB"/>
        </w:rPr>
        <w:t>name</w:t>
      </w:r>
      <w:proofErr w:type="gramEnd"/>
      <w:r w:rsidR="005701F2">
        <w:rPr>
          <w:lang w:val="en-GB"/>
        </w:rPr>
        <w:t xml:space="preserve"> of course</w:t>
      </w:r>
      <w:r w:rsidRPr="00D43D91">
        <w:rPr>
          <w:lang w:val="en-GB"/>
        </w:rPr>
        <w:t>]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</w:tblGrid>
      <w:tr w:rsidR="00995A15" w:rsidRPr="00D43D91" w:rsidTr="00995A15">
        <w:tc>
          <w:tcPr>
            <w:tcW w:w="1668" w:type="dxa"/>
            <w:shd w:val="clear" w:color="auto" w:fill="auto"/>
            <w:vAlign w:val="bottom"/>
          </w:tcPr>
          <w:p w:rsidR="00995A15" w:rsidRPr="00D43D91" w:rsidRDefault="00995A15" w:rsidP="00AD02A6">
            <w:pPr>
              <w:spacing w:before="240" w:line="360" w:lineRule="auto"/>
              <w:rPr>
                <w:lang w:val="en-GB"/>
              </w:rPr>
            </w:pPr>
            <w:r w:rsidRPr="00D43D91">
              <w:rPr>
                <w:lang w:val="en-GB"/>
              </w:rPr>
              <w:t>First name(s):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15" w:rsidRPr="00D43D91" w:rsidRDefault="005701F2" w:rsidP="00AD02A6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95A15" w:rsidRPr="00D43D91" w:rsidTr="00995A15">
        <w:tc>
          <w:tcPr>
            <w:tcW w:w="1668" w:type="dxa"/>
            <w:shd w:val="clear" w:color="auto" w:fill="auto"/>
            <w:vAlign w:val="bottom"/>
          </w:tcPr>
          <w:p w:rsidR="00995A15" w:rsidRPr="00D43D91" w:rsidRDefault="00995A15" w:rsidP="00AD02A6">
            <w:pPr>
              <w:spacing w:before="240" w:line="360" w:lineRule="auto"/>
              <w:rPr>
                <w:lang w:val="en-GB"/>
              </w:rPr>
            </w:pPr>
            <w:r w:rsidRPr="00D43D91">
              <w:rPr>
                <w:lang w:val="en-GB"/>
              </w:rPr>
              <w:t>Last name: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15" w:rsidRPr="00D43D91" w:rsidRDefault="005701F2" w:rsidP="00AD02A6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95A15" w:rsidRPr="00D43D91" w:rsidTr="00995A15">
        <w:tc>
          <w:tcPr>
            <w:tcW w:w="1668" w:type="dxa"/>
            <w:shd w:val="clear" w:color="auto" w:fill="auto"/>
            <w:vAlign w:val="bottom"/>
          </w:tcPr>
          <w:p w:rsidR="00995A15" w:rsidRPr="00D43D91" w:rsidRDefault="00995A15" w:rsidP="00AD02A6">
            <w:pPr>
              <w:spacing w:before="240" w:line="360" w:lineRule="auto"/>
              <w:rPr>
                <w:lang w:val="en-GB"/>
              </w:rPr>
            </w:pPr>
            <w:r w:rsidRPr="00D43D91">
              <w:rPr>
                <w:lang w:val="en-GB"/>
              </w:rPr>
              <w:t>Study.nr: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15" w:rsidRPr="00D43D91" w:rsidRDefault="005701F2" w:rsidP="00AD02A6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95A15" w:rsidRPr="00D43D91" w:rsidTr="00995A15">
        <w:tc>
          <w:tcPr>
            <w:tcW w:w="1668" w:type="dxa"/>
            <w:shd w:val="clear" w:color="auto" w:fill="auto"/>
            <w:vAlign w:val="bottom"/>
          </w:tcPr>
          <w:p w:rsidR="00995A15" w:rsidRPr="00D43D91" w:rsidRDefault="00995A15" w:rsidP="00AD02A6">
            <w:pPr>
              <w:spacing w:before="240" w:line="360" w:lineRule="auto"/>
              <w:rPr>
                <w:lang w:val="en-GB"/>
              </w:rPr>
            </w:pPr>
            <w:r w:rsidRPr="00D43D91">
              <w:rPr>
                <w:lang w:val="en-GB"/>
              </w:rPr>
              <w:t>AAU mail: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15" w:rsidRPr="00D43D91" w:rsidRDefault="00FF4600" w:rsidP="005701F2">
            <w:pPr>
              <w:spacing w:before="240" w:line="360" w:lineRule="auto"/>
              <w:rPr>
                <w:lang w:val="en-GB"/>
              </w:rPr>
            </w:pPr>
            <w:hyperlink r:id="rId5" w:history="1"/>
            <w:r w:rsidR="005701F2">
              <w:rPr>
                <w:rStyle w:val="Hyperlink"/>
                <w:lang w:val="en-GB"/>
              </w:rPr>
              <w:t xml:space="preserve"> </w:t>
            </w:r>
          </w:p>
        </w:tc>
      </w:tr>
      <w:tr w:rsidR="00995A15" w:rsidRPr="00D43D91" w:rsidTr="00995A15">
        <w:tc>
          <w:tcPr>
            <w:tcW w:w="1668" w:type="dxa"/>
            <w:shd w:val="clear" w:color="auto" w:fill="auto"/>
            <w:vAlign w:val="bottom"/>
          </w:tcPr>
          <w:p w:rsidR="00995A15" w:rsidRPr="00D43D91" w:rsidRDefault="00995A15" w:rsidP="00AD02A6">
            <w:pPr>
              <w:spacing w:before="240" w:line="360" w:lineRule="auto"/>
              <w:rPr>
                <w:lang w:val="en-GB"/>
              </w:rPr>
            </w:pPr>
            <w:r w:rsidRPr="00D43D91">
              <w:rPr>
                <w:lang w:val="en-GB"/>
              </w:rPr>
              <w:t>Date: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15" w:rsidRPr="00D43D91" w:rsidRDefault="005701F2" w:rsidP="00AD02A6">
            <w:pPr>
              <w:spacing w:before="24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:rsidR="00995A15" w:rsidRPr="00D43D91" w:rsidRDefault="00995A15" w:rsidP="004D15FB">
      <w:pPr>
        <w:rPr>
          <w:lang w:val="en-GB"/>
        </w:rPr>
      </w:pPr>
    </w:p>
    <w:p w:rsidR="004D15FB" w:rsidRPr="00D43D91" w:rsidRDefault="004D15FB" w:rsidP="004D15FB">
      <w:pPr>
        <w:pStyle w:val="Overskrift2"/>
        <w:rPr>
          <w:lang w:val="en-GB"/>
        </w:rPr>
      </w:pPr>
      <w:r w:rsidRPr="00D43D91">
        <w:rPr>
          <w:lang w:val="en-GB"/>
        </w:rPr>
        <w:t xml:space="preserve">Explanation of the </w:t>
      </w:r>
      <w:r w:rsidR="000F4913" w:rsidRPr="00D43D91">
        <w:rPr>
          <w:lang w:val="en-GB"/>
        </w:rPr>
        <w:t>circumstances</w:t>
      </w:r>
      <w:r w:rsidR="00CB6CCB" w:rsidRPr="00D43D91">
        <w:rPr>
          <w:lang w:val="en-GB"/>
        </w:rPr>
        <w:t xml:space="preserve"> causing that</w:t>
      </w:r>
      <w:r w:rsidRPr="00D43D91">
        <w:rPr>
          <w:lang w:val="en-GB"/>
        </w:rPr>
        <w:t xml:space="preserve"> the course has been failed twice:</w:t>
      </w:r>
    </w:p>
    <w:p w:rsidR="005701F2" w:rsidRDefault="005701F2" w:rsidP="00427D0B">
      <w:pPr>
        <w:pStyle w:val="Overskrift2"/>
        <w:rPr>
          <w:lang w:val="en-GB"/>
        </w:rPr>
      </w:pPr>
    </w:p>
    <w:p w:rsidR="005701F2" w:rsidRDefault="005701F2" w:rsidP="00427D0B">
      <w:pPr>
        <w:pStyle w:val="Overskrift2"/>
        <w:rPr>
          <w:lang w:val="en-GB"/>
        </w:rPr>
      </w:pPr>
    </w:p>
    <w:p w:rsidR="00427D0B" w:rsidRPr="00D43D91" w:rsidRDefault="00427D0B" w:rsidP="00427D0B">
      <w:pPr>
        <w:pStyle w:val="Overskrift2"/>
        <w:rPr>
          <w:lang w:val="en-GB"/>
        </w:rPr>
      </w:pPr>
      <w:r w:rsidRPr="00D43D91">
        <w:rPr>
          <w:lang w:val="en-GB"/>
        </w:rPr>
        <w:t>Plan for the course in future</w:t>
      </w:r>
    </w:p>
    <w:p w:rsidR="001A2B68" w:rsidRPr="00D43D91" w:rsidRDefault="001A2B68" w:rsidP="001A2B68">
      <w:pPr>
        <w:rPr>
          <w:lang w:val="en-GB"/>
        </w:rPr>
      </w:pPr>
    </w:p>
    <w:p w:rsidR="005701F2" w:rsidRDefault="005701F2" w:rsidP="00BA1E65">
      <w:pPr>
        <w:pStyle w:val="Overskrift2"/>
        <w:rPr>
          <w:lang w:val="en-GB"/>
        </w:rPr>
      </w:pPr>
    </w:p>
    <w:p w:rsidR="005701F2" w:rsidRDefault="005701F2" w:rsidP="00BA1E65">
      <w:pPr>
        <w:pStyle w:val="Overskrift2"/>
        <w:rPr>
          <w:lang w:val="en-GB"/>
        </w:rPr>
      </w:pPr>
    </w:p>
    <w:p w:rsidR="005701F2" w:rsidRDefault="005701F2" w:rsidP="00BA1E65">
      <w:pPr>
        <w:pStyle w:val="Overskrift2"/>
        <w:rPr>
          <w:lang w:val="en-GB"/>
        </w:rPr>
      </w:pPr>
    </w:p>
    <w:p w:rsidR="005701F2" w:rsidRDefault="005701F2" w:rsidP="00BA1E65">
      <w:pPr>
        <w:pStyle w:val="Overskrift2"/>
        <w:rPr>
          <w:lang w:val="en-GB"/>
        </w:rPr>
      </w:pPr>
    </w:p>
    <w:p w:rsidR="005701F2" w:rsidRDefault="005701F2" w:rsidP="00BA1E65">
      <w:pPr>
        <w:pStyle w:val="Overskrift2"/>
        <w:rPr>
          <w:lang w:val="en-GB"/>
        </w:rPr>
      </w:pPr>
    </w:p>
    <w:p w:rsidR="0029584C" w:rsidRDefault="0029584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r>
        <w:rPr>
          <w:lang w:val="en-GB"/>
        </w:rPr>
        <w:br w:type="page"/>
      </w:r>
    </w:p>
    <w:p w:rsidR="001D3C9E" w:rsidRDefault="00BA1E65" w:rsidP="00BA1E65">
      <w:pPr>
        <w:pStyle w:val="Overskrift2"/>
        <w:rPr>
          <w:lang w:val="en-GB"/>
        </w:rPr>
      </w:pPr>
      <w:r>
        <w:rPr>
          <w:lang w:val="en-GB"/>
        </w:rPr>
        <w:lastRenderedPageBreak/>
        <w:t xml:space="preserve">Study plan for the next </w:t>
      </w:r>
      <w:r w:rsidR="0029584C">
        <w:rPr>
          <w:lang w:val="en-GB"/>
        </w:rPr>
        <w:t>study period</w:t>
      </w:r>
    </w:p>
    <w:p w:rsidR="0029584C" w:rsidRPr="0029584C" w:rsidRDefault="0029584C" w:rsidP="0029584C">
      <w:pPr>
        <w:rPr>
          <w:i/>
          <w:lang w:val="en-GB"/>
        </w:rPr>
      </w:pPr>
      <w:r w:rsidRPr="0029584C">
        <w:rPr>
          <w:i/>
          <w:lang w:val="en-GB"/>
        </w:rPr>
        <w:t xml:space="preserve">The table is supposed to </w:t>
      </w:r>
      <w:r>
        <w:rPr>
          <w:i/>
          <w:lang w:val="en-GB"/>
        </w:rPr>
        <w:t xml:space="preserve">give an </w:t>
      </w:r>
      <w:r w:rsidR="00C874DA">
        <w:rPr>
          <w:i/>
          <w:lang w:val="en-GB"/>
        </w:rPr>
        <w:t xml:space="preserve">preparation </w:t>
      </w:r>
      <w:r>
        <w:rPr>
          <w:i/>
          <w:lang w:val="en-GB"/>
        </w:rPr>
        <w:t xml:space="preserve">overview for the course. </w:t>
      </w:r>
      <w:r w:rsidR="00DE0FFE">
        <w:rPr>
          <w:i/>
          <w:lang w:val="en-GB"/>
        </w:rPr>
        <w:t>Please u</w:t>
      </w:r>
      <w:r>
        <w:rPr>
          <w:i/>
          <w:lang w:val="en-GB"/>
        </w:rPr>
        <w:t>se one table per course.</w:t>
      </w:r>
    </w:p>
    <w:tbl>
      <w:tblPr>
        <w:tblStyle w:val="Tabel-Gitter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034"/>
        <w:gridCol w:w="1227"/>
        <w:gridCol w:w="1559"/>
        <w:gridCol w:w="1843"/>
        <w:gridCol w:w="2126"/>
      </w:tblGrid>
      <w:tr w:rsidR="0029584C" w:rsidRPr="00C874DA" w:rsidTr="0029584C">
        <w:trPr>
          <w:trHeight w:val="263"/>
        </w:trPr>
        <w:tc>
          <w:tcPr>
            <w:tcW w:w="1242" w:type="dxa"/>
          </w:tcPr>
          <w:p w:rsidR="0029584C" w:rsidRPr="00C874DA" w:rsidRDefault="00DE0FFE" w:rsidP="00DE0FFE">
            <w:pPr>
              <w:rPr>
                <w:lang w:val="en-GB"/>
              </w:rPr>
            </w:pPr>
            <w:r w:rsidRPr="00C874DA">
              <w:rPr>
                <w:lang w:val="en-GB"/>
              </w:rPr>
              <w:t>Lecture no.</w:t>
            </w:r>
            <w:r w:rsidR="0029584C" w:rsidRPr="00C874DA">
              <w:rPr>
                <w:lang w:val="en-GB"/>
              </w:rPr>
              <w:t xml:space="preserve"> </w:t>
            </w:r>
          </w:p>
        </w:tc>
        <w:tc>
          <w:tcPr>
            <w:tcW w:w="2034" w:type="dxa"/>
          </w:tcPr>
          <w:p w:rsidR="0029584C" w:rsidRPr="00C874DA" w:rsidRDefault="00DE0FFE" w:rsidP="00DE0FFE">
            <w:pPr>
              <w:rPr>
                <w:lang w:val="en-GB"/>
              </w:rPr>
            </w:pPr>
            <w:r w:rsidRPr="00C874DA">
              <w:rPr>
                <w:lang w:val="en-GB"/>
              </w:rPr>
              <w:t>Goal for lecture</w:t>
            </w:r>
          </w:p>
        </w:tc>
        <w:tc>
          <w:tcPr>
            <w:tcW w:w="1227" w:type="dxa"/>
          </w:tcPr>
          <w:p w:rsidR="0029584C" w:rsidRPr="00C874DA" w:rsidRDefault="00DE0FFE" w:rsidP="00DE0FFE">
            <w:pPr>
              <w:rPr>
                <w:lang w:val="en-GB"/>
              </w:rPr>
            </w:pPr>
            <w:r w:rsidRPr="00C874DA">
              <w:rPr>
                <w:lang w:val="en-GB"/>
              </w:rPr>
              <w:t>No. of pages</w:t>
            </w:r>
            <w:r w:rsidR="0029584C" w:rsidRPr="00C874DA">
              <w:rPr>
                <w:lang w:val="en-GB"/>
              </w:rPr>
              <w:t xml:space="preserve">  </w:t>
            </w:r>
          </w:p>
        </w:tc>
        <w:tc>
          <w:tcPr>
            <w:tcW w:w="1559" w:type="dxa"/>
          </w:tcPr>
          <w:p w:rsidR="0029584C" w:rsidRPr="00C874DA" w:rsidRDefault="00C874DA" w:rsidP="00C874DA">
            <w:pPr>
              <w:rPr>
                <w:lang w:val="en-GB"/>
              </w:rPr>
            </w:pPr>
            <w:r w:rsidRPr="00C874DA">
              <w:rPr>
                <w:lang w:val="en-GB"/>
              </w:rPr>
              <w:t>No. of assignments</w:t>
            </w:r>
          </w:p>
        </w:tc>
        <w:tc>
          <w:tcPr>
            <w:tcW w:w="1843" w:type="dxa"/>
          </w:tcPr>
          <w:p w:rsidR="0029584C" w:rsidRPr="00C874DA" w:rsidRDefault="00C874DA" w:rsidP="0029584C">
            <w:pPr>
              <w:rPr>
                <w:lang w:val="en-GB"/>
              </w:rPr>
            </w:pPr>
            <w:r w:rsidRPr="00C874DA">
              <w:rPr>
                <w:lang w:val="en-GB"/>
              </w:rPr>
              <w:t>Preparation time</w:t>
            </w:r>
          </w:p>
        </w:tc>
        <w:tc>
          <w:tcPr>
            <w:tcW w:w="2126" w:type="dxa"/>
          </w:tcPr>
          <w:p w:rsidR="0029584C" w:rsidRPr="00C874DA" w:rsidRDefault="00C874DA" w:rsidP="00C874DA">
            <w:pPr>
              <w:rPr>
                <w:lang w:val="en-GB"/>
              </w:rPr>
            </w:pPr>
            <w:r w:rsidRPr="00C874DA">
              <w:rPr>
                <w:lang w:val="en-GB"/>
              </w:rPr>
              <w:t>Planned deadline</w:t>
            </w:r>
          </w:p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2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3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4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5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6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44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7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8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9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263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10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320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11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320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12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320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13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320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14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320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15</w:t>
            </w:r>
          </w:p>
        </w:tc>
        <w:tc>
          <w:tcPr>
            <w:tcW w:w="2034" w:type="dxa"/>
          </w:tcPr>
          <w:p w:rsidR="0029584C" w:rsidRPr="0006558B" w:rsidRDefault="0029584C" w:rsidP="0029584C"/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  <w:tr w:rsidR="0029584C" w:rsidRPr="0006558B" w:rsidTr="0029584C">
        <w:trPr>
          <w:trHeight w:val="320"/>
        </w:trPr>
        <w:tc>
          <w:tcPr>
            <w:tcW w:w="1242" w:type="dxa"/>
          </w:tcPr>
          <w:p w:rsidR="0029584C" w:rsidRPr="0006558B" w:rsidRDefault="0029584C" w:rsidP="0029584C">
            <w:r w:rsidRPr="0006558B">
              <w:t>Total</w:t>
            </w:r>
          </w:p>
        </w:tc>
        <w:tc>
          <w:tcPr>
            <w:tcW w:w="2034" w:type="dxa"/>
          </w:tcPr>
          <w:p w:rsidR="0029584C" w:rsidRPr="0006558B" w:rsidRDefault="0029584C" w:rsidP="0029584C">
            <w:r w:rsidRPr="0006558B">
              <w:t>-------------------------</w:t>
            </w:r>
          </w:p>
        </w:tc>
        <w:tc>
          <w:tcPr>
            <w:tcW w:w="1227" w:type="dxa"/>
          </w:tcPr>
          <w:p w:rsidR="0029584C" w:rsidRPr="0006558B" w:rsidRDefault="0029584C" w:rsidP="0029584C"/>
        </w:tc>
        <w:tc>
          <w:tcPr>
            <w:tcW w:w="1559" w:type="dxa"/>
          </w:tcPr>
          <w:p w:rsidR="0029584C" w:rsidRPr="0006558B" w:rsidRDefault="0029584C" w:rsidP="0029584C"/>
        </w:tc>
        <w:tc>
          <w:tcPr>
            <w:tcW w:w="1843" w:type="dxa"/>
          </w:tcPr>
          <w:p w:rsidR="0029584C" w:rsidRPr="0006558B" w:rsidRDefault="0029584C" w:rsidP="0029584C"/>
        </w:tc>
        <w:tc>
          <w:tcPr>
            <w:tcW w:w="2126" w:type="dxa"/>
          </w:tcPr>
          <w:p w:rsidR="0029584C" w:rsidRPr="0006558B" w:rsidRDefault="0029584C" w:rsidP="0029584C"/>
        </w:tc>
      </w:tr>
    </w:tbl>
    <w:p w:rsidR="0029584C" w:rsidRPr="0006558B" w:rsidRDefault="0029584C" w:rsidP="0029584C"/>
    <w:p w:rsidR="00FF4600" w:rsidRPr="00FF4600" w:rsidRDefault="00FF4600" w:rsidP="00FF4600">
      <w:pPr>
        <w:rPr>
          <w:lang w:val="en-GB"/>
        </w:rPr>
      </w:pPr>
      <w:r w:rsidRPr="00FF4600">
        <w:rPr>
          <w:lang w:val="en-GB"/>
        </w:rPr>
        <w:t xml:space="preserve">Consider your exam </w:t>
      </w:r>
      <w:r>
        <w:rPr>
          <w:lang w:val="en-GB"/>
        </w:rPr>
        <w:t>studying</w:t>
      </w:r>
      <w:r w:rsidRPr="00FF4600">
        <w:rPr>
          <w:lang w:val="en-GB"/>
        </w:rPr>
        <w:t xml:space="preserve"> and exam technique: Do you spend a </w:t>
      </w:r>
      <w:r>
        <w:rPr>
          <w:lang w:val="en-GB"/>
        </w:rPr>
        <w:t>lot of</w:t>
      </w:r>
      <w:r w:rsidRPr="00FF4600">
        <w:rPr>
          <w:lang w:val="en-GB"/>
        </w:rPr>
        <w:t xml:space="preserve"> time on a task without moving </w:t>
      </w:r>
      <w:r>
        <w:rPr>
          <w:lang w:val="en-GB"/>
        </w:rPr>
        <w:t>forward? Do you stop if you can</w:t>
      </w:r>
      <w:r w:rsidRPr="00FF4600">
        <w:rPr>
          <w:lang w:val="en-GB"/>
        </w:rPr>
        <w:t>not solve the task? For some, it may be a</w:t>
      </w:r>
      <w:r>
        <w:rPr>
          <w:lang w:val="en-GB"/>
        </w:rPr>
        <w:t xml:space="preserve"> good </w:t>
      </w:r>
      <w:r w:rsidRPr="00FF4600">
        <w:rPr>
          <w:lang w:val="en-GB"/>
        </w:rPr>
        <w:t>idea</w:t>
      </w:r>
      <w:r>
        <w:rPr>
          <w:lang w:val="en-GB"/>
        </w:rPr>
        <w:t xml:space="preserve"> </w:t>
      </w:r>
      <w:r w:rsidRPr="00FF4600">
        <w:rPr>
          <w:lang w:val="en-GB"/>
        </w:rPr>
        <w:t>to do all the tasks</w:t>
      </w:r>
      <w:r>
        <w:rPr>
          <w:lang w:val="en-GB"/>
        </w:rPr>
        <w:t xml:space="preserve"> </w:t>
      </w:r>
      <w:r w:rsidRPr="00FF4600">
        <w:rPr>
          <w:lang w:val="en-GB"/>
        </w:rPr>
        <w:t>they can</w:t>
      </w:r>
      <w:r>
        <w:rPr>
          <w:lang w:val="en-GB"/>
        </w:rPr>
        <w:t xml:space="preserve"> first</w:t>
      </w:r>
      <w:r w:rsidRPr="00FF4600">
        <w:rPr>
          <w:lang w:val="en-GB"/>
        </w:rPr>
        <w:t xml:space="preserve">, and then go back and solve the difficult ones. </w:t>
      </w:r>
      <w:r>
        <w:rPr>
          <w:lang w:val="en-GB"/>
        </w:rPr>
        <w:t>In this way</w:t>
      </w:r>
      <w:r w:rsidRPr="00FF4600">
        <w:rPr>
          <w:lang w:val="en-GB"/>
        </w:rPr>
        <w:t xml:space="preserve"> you </w:t>
      </w:r>
      <w:r>
        <w:rPr>
          <w:lang w:val="en-GB"/>
        </w:rPr>
        <w:t>solve</w:t>
      </w:r>
      <w:r w:rsidRPr="00FF4600">
        <w:rPr>
          <w:lang w:val="en-GB"/>
        </w:rPr>
        <w:t xml:space="preserve"> as much as possible. You can find inspiration for exam </w:t>
      </w:r>
      <w:r>
        <w:rPr>
          <w:lang w:val="en-GB"/>
        </w:rPr>
        <w:t>studying</w:t>
      </w:r>
      <w:r w:rsidRPr="00FF4600">
        <w:rPr>
          <w:lang w:val="en-GB"/>
        </w:rPr>
        <w:t xml:space="preserve"> and exam techniques here:</w:t>
      </w:r>
    </w:p>
    <w:p w:rsidR="00FF4600" w:rsidRDefault="00FF4600" w:rsidP="00FF4600">
      <w:pPr>
        <w:rPr>
          <w:lang w:val="en-GB"/>
        </w:rPr>
      </w:pPr>
      <w:hyperlink r:id="rId6" w:history="1">
        <w:r w:rsidRPr="00D359E4">
          <w:rPr>
            <w:rStyle w:val="Hyperlink"/>
            <w:lang w:val="en-GB"/>
          </w:rPr>
          <w:t>https://www.en.aau.dk/education/student-guidance/guidance/study-technique/</w:t>
        </w:r>
      </w:hyperlink>
    </w:p>
    <w:p w:rsidR="00FF4600" w:rsidRDefault="00FF4600" w:rsidP="00FF4600">
      <w:pPr>
        <w:rPr>
          <w:lang w:val="en-GB"/>
        </w:rPr>
      </w:pPr>
      <w:r w:rsidRPr="00FF4600">
        <w:rPr>
          <w:lang w:val="en-GB"/>
        </w:rPr>
        <w:t>Can you improve your reading skills? Read more here:</w:t>
      </w:r>
    </w:p>
    <w:p w:rsidR="00FF4600" w:rsidRPr="00FF4600" w:rsidRDefault="00FF4600" w:rsidP="00FF4600">
      <w:pPr>
        <w:rPr>
          <w:lang w:val="en-GB"/>
        </w:rPr>
      </w:pPr>
      <w:hyperlink r:id="rId7" w:history="1">
        <w:r w:rsidRPr="00D359E4">
          <w:rPr>
            <w:rStyle w:val="Hyperlink"/>
            <w:lang w:val="en-GB"/>
          </w:rPr>
          <w:t>https://www.en.aau.dk/education/student-guidance/guidance/study-technique/optimise-your-reading/</w:t>
        </w:r>
      </w:hyperlink>
      <w:r>
        <w:rPr>
          <w:lang w:val="en-GB"/>
        </w:rPr>
        <w:t xml:space="preserve"> </w:t>
      </w:r>
    </w:p>
    <w:p w:rsidR="00FF4600" w:rsidRPr="00FF4600" w:rsidRDefault="00FF4600" w:rsidP="00FF4600">
      <w:pPr>
        <w:rPr>
          <w:lang w:val="en-GB"/>
        </w:rPr>
      </w:pPr>
      <w:r w:rsidRPr="00FF4600">
        <w:rPr>
          <w:lang w:val="en-GB"/>
        </w:rPr>
        <w:t xml:space="preserve">Prioritize your time so you also get time for what matters to you and make sure </w:t>
      </w:r>
      <w:r>
        <w:rPr>
          <w:lang w:val="en-GB"/>
        </w:rPr>
        <w:t>to</w:t>
      </w:r>
      <w:r w:rsidRPr="00FF4600">
        <w:rPr>
          <w:lang w:val="en-GB"/>
        </w:rPr>
        <w:t xml:space="preserve"> have </w:t>
      </w:r>
      <w:r>
        <w:rPr>
          <w:lang w:val="en-GB"/>
        </w:rPr>
        <w:t xml:space="preserve">a </w:t>
      </w:r>
      <w:r w:rsidRPr="00FF4600">
        <w:rPr>
          <w:lang w:val="en-GB"/>
        </w:rPr>
        <w:t xml:space="preserve">pause. Then you often get more out of </w:t>
      </w:r>
      <w:r>
        <w:rPr>
          <w:lang w:val="en-GB"/>
        </w:rPr>
        <w:t>the</w:t>
      </w:r>
      <w:r w:rsidRPr="00FF4600">
        <w:rPr>
          <w:lang w:val="en-GB"/>
        </w:rPr>
        <w:t xml:space="preserve"> preparation</w:t>
      </w:r>
      <w:bookmarkStart w:id="0" w:name="_GoBack"/>
      <w:bookmarkEnd w:id="0"/>
      <w:r w:rsidRPr="00FF4600">
        <w:rPr>
          <w:lang w:val="en-GB"/>
        </w:rPr>
        <w:t>. Read more here:</w:t>
      </w:r>
    </w:p>
    <w:p w:rsidR="005701F2" w:rsidRDefault="00FF4600" w:rsidP="00AD02A6">
      <w:pPr>
        <w:rPr>
          <w:lang w:val="en-GB"/>
        </w:rPr>
      </w:pPr>
      <w:hyperlink r:id="rId8" w:history="1">
        <w:r w:rsidRPr="00D359E4">
          <w:rPr>
            <w:rStyle w:val="Hyperlink"/>
            <w:lang w:val="en-GB"/>
          </w:rPr>
          <w:t>https://www.en.aau.dk/education/student-guidance/guidance/study-technique/study-planning/</w:t>
        </w:r>
      </w:hyperlink>
      <w:r>
        <w:rPr>
          <w:lang w:val="en-GB"/>
        </w:rPr>
        <w:t xml:space="preserve"> </w:t>
      </w:r>
    </w:p>
    <w:p w:rsidR="005701F2" w:rsidRDefault="005701F2" w:rsidP="00AD02A6">
      <w:pPr>
        <w:rPr>
          <w:lang w:val="en-GB"/>
        </w:rPr>
      </w:pPr>
    </w:p>
    <w:p w:rsidR="001B13B9" w:rsidRPr="00D43D91" w:rsidRDefault="005C6BBB" w:rsidP="00AD02A6">
      <w:pPr>
        <w:rPr>
          <w:lang w:val="en-GB"/>
        </w:rPr>
      </w:pPr>
      <w:r w:rsidRPr="00D43D91">
        <w:rPr>
          <w:lang w:val="en-GB"/>
        </w:rPr>
        <w:t xml:space="preserve">Date: </w:t>
      </w:r>
      <w:r w:rsidR="001B13B9" w:rsidRPr="00D43D91">
        <w:rPr>
          <w:lang w:val="en-GB"/>
        </w:rPr>
        <w:t>_</w:t>
      </w:r>
      <w:r w:rsidR="005701F2">
        <w:rPr>
          <w:lang w:val="en-GB"/>
        </w:rPr>
        <w:tab/>
      </w:r>
      <w:r w:rsidR="00CA50EC" w:rsidRPr="00CA50EC">
        <w:rPr>
          <w:lang w:val="en-GB"/>
        </w:rPr>
        <w:tab/>
      </w:r>
      <w:r w:rsidRPr="00D43D91">
        <w:rPr>
          <w:lang w:val="en-GB"/>
        </w:rPr>
        <w:t xml:space="preserve">Signature </w:t>
      </w:r>
      <w:r w:rsidR="001B13B9" w:rsidRPr="00D43D91">
        <w:rPr>
          <w:lang w:val="en-GB"/>
        </w:rPr>
        <w:t>student</w:t>
      </w:r>
      <w:proofErr w:type="gramStart"/>
      <w:r w:rsidRPr="00AD02A6">
        <w:rPr>
          <w:lang w:val="en-GB"/>
        </w:rPr>
        <w:t>:</w:t>
      </w:r>
      <w:r w:rsidR="001B13B9" w:rsidRPr="00AD02A6">
        <w:rPr>
          <w:b/>
          <w:lang w:val="en-GB"/>
        </w:rPr>
        <w:t>_</w:t>
      </w:r>
      <w:proofErr w:type="gramEnd"/>
      <w:r w:rsidR="001B13B9" w:rsidRPr="00AD02A6">
        <w:rPr>
          <w:b/>
          <w:lang w:val="en-GB"/>
        </w:rPr>
        <w:t>__________________________________</w:t>
      </w:r>
    </w:p>
    <w:p w:rsidR="00995A15" w:rsidRDefault="00995A15" w:rsidP="00995A15">
      <w:pPr>
        <w:ind w:left="1304" w:firstLine="1304"/>
        <w:rPr>
          <w:lang w:val="en-GB"/>
        </w:rPr>
      </w:pPr>
    </w:p>
    <w:p w:rsidR="00DD64AE" w:rsidRPr="00D43D91" w:rsidRDefault="00DD64AE" w:rsidP="00995A15">
      <w:pPr>
        <w:ind w:left="1304" w:firstLine="1304"/>
        <w:rPr>
          <w:lang w:val="en-GB"/>
        </w:rPr>
      </w:pPr>
    </w:p>
    <w:p w:rsidR="005C6BBB" w:rsidRPr="0085593D" w:rsidRDefault="00995A15" w:rsidP="00995A15">
      <w:pPr>
        <w:ind w:left="1304" w:firstLine="1304"/>
        <w:rPr>
          <w:b/>
          <w:lang w:val="en-GB"/>
        </w:rPr>
      </w:pPr>
      <w:r w:rsidRPr="00D43D91">
        <w:rPr>
          <w:lang w:val="en-GB"/>
        </w:rPr>
        <w:t xml:space="preserve">Signature Student </w:t>
      </w:r>
      <w:r w:rsidR="00D43D91" w:rsidRPr="00D43D91">
        <w:rPr>
          <w:lang w:val="en-GB"/>
        </w:rPr>
        <w:t>Counsellor</w:t>
      </w:r>
      <w:proofErr w:type="gramStart"/>
      <w:r w:rsidR="001B13B9" w:rsidRPr="00D43D91">
        <w:rPr>
          <w:lang w:val="en-GB"/>
        </w:rPr>
        <w:t>:</w:t>
      </w:r>
      <w:r w:rsidR="001B13B9" w:rsidRPr="0085593D">
        <w:rPr>
          <w:b/>
          <w:u w:val="single"/>
          <w:lang w:val="en-GB"/>
        </w:rPr>
        <w:t>_</w:t>
      </w:r>
      <w:proofErr w:type="gramEnd"/>
      <w:r w:rsidR="001B13B9" w:rsidRPr="0085593D">
        <w:rPr>
          <w:b/>
          <w:u w:val="single"/>
          <w:lang w:val="en-GB"/>
        </w:rPr>
        <w:t>_________________________</w:t>
      </w:r>
    </w:p>
    <w:sectPr w:rsidR="005C6BBB" w:rsidRPr="0085593D" w:rsidSect="000747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FB"/>
    <w:rsid w:val="00011B38"/>
    <w:rsid w:val="000747EF"/>
    <w:rsid w:val="000F4913"/>
    <w:rsid w:val="00105CBD"/>
    <w:rsid w:val="001707EC"/>
    <w:rsid w:val="001A2B68"/>
    <w:rsid w:val="001A5CEC"/>
    <w:rsid w:val="001A7CC5"/>
    <w:rsid w:val="001B13B9"/>
    <w:rsid w:val="001D3C9E"/>
    <w:rsid w:val="00200016"/>
    <w:rsid w:val="002563A2"/>
    <w:rsid w:val="0027781A"/>
    <w:rsid w:val="0029584C"/>
    <w:rsid w:val="003A7C8B"/>
    <w:rsid w:val="003C1E8F"/>
    <w:rsid w:val="003C7DFC"/>
    <w:rsid w:val="003E46B5"/>
    <w:rsid w:val="00403C58"/>
    <w:rsid w:val="00406BE3"/>
    <w:rsid w:val="00427D0B"/>
    <w:rsid w:val="00427D93"/>
    <w:rsid w:val="004D15FB"/>
    <w:rsid w:val="005701F2"/>
    <w:rsid w:val="005A5CCE"/>
    <w:rsid w:val="005C6BBB"/>
    <w:rsid w:val="006331D0"/>
    <w:rsid w:val="00637E84"/>
    <w:rsid w:val="006A1540"/>
    <w:rsid w:val="006B41BE"/>
    <w:rsid w:val="006B5364"/>
    <w:rsid w:val="00700DC6"/>
    <w:rsid w:val="007234EB"/>
    <w:rsid w:val="0078704F"/>
    <w:rsid w:val="007B1F5C"/>
    <w:rsid w:val="0085593D"/>
    <w:rsid w:val="008F78BE"/>
    <w:rsid w:val="00963D12"/>
    <w:rsid w:val="00995A15"/>
    <w:rsid w:val="00A073D3"/>
    <w:rsid w:val="00A43AC0"/>
    <w:rsid w:val="00AB11DB"/>
    <w:rsid w:val="00AB7830"/>
    <w:rsid w:val="00AD02A6"/>
    <w:rsid w:val="00AF6EEF"/>
    <w:rsid w:val="00BA1E65"/>
    <w:rsid w:val="00C44C47"/>
    <w:rsid w:val="00C63731"/>
    <w:rsid w:val="00C84D60"/>
    <w:rsid w:val="00C874DA"/>
    <w:rsid w:val="00C924C3"/>
    <w:rsid w:val="00CA50EC"/>
    <w:rsid w:val="00CB6CCB"/>
    <w:rsid w:val="00D27A14"/>
    <w:rsid w:val="00D43D91"/>
    <w:rsid w:val="00D44969"/>
    <w:rsid w:val="00D53E85"/>
    <w:rsid w:val="00D63887"/>
    <w:rsid w:val="00DC69CF"/>
    <w:rsid w:val="00DD64AE"/>
    <w:rsid w:val="00DE0FFE"/>
    <w:rsid w:val="00E950C9"/>
    <w:rsid w:val="00EC383F"/>
    <w:rsid w:val="00F635D1"/>
    <w:rsid w:val="00FF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1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4D1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1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D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1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skrifttypeiafsnit"/>
    <w:rsid w:val="00200016"/>
  </w:style>
  <w:style w:type="character" w:customStyle="1" w:styleId="hps">
    <w:name w:val="hps"/>
    <w:basedOn w:val="Standardskrifttypeiafsnit"/>
    <w:rsid w:val="00200016"/>
  </w:style>
  <w:style w:type="character" w:styleId="Svagfremhvning">
    <w:name w:val="Subtle Emphasis"/>
    <w:basedOn w:val="Standardskrifttypeiafsnit"/>
    <w:uiPriority w:val="19"/>
    <w:qFormat/>
    <w:rsid w:val="001D3C9E"/>
    <w:rPr>
      <w:i/>
      <w:iCs/>
      <w:color w:val="808080" w:themeColor="text1" w:themeTint="7F"/>
    </w:rPr>
  </w:style>
  <w:style w:type="character" w:styleId="Hyperlink">
    <w:name w:val="Hyperlink"/>
    <w:basedOn w:val="Standardskrifttypeiafsnit"/>
    <w:uiPriority w:val="99"/>
    <w:unhideWhenUsed/>
    <w:rsid w:val="0085593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1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15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4D15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1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D1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1A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skrifttypeiafsnit"/>
    <w:rsid w:val="00200016"/>
  </w:style>
  <w:style w:type="character" w:customStyle="1" w:styleId="hps">
    <w:name w:val="hps"/>
    <w:basedOn w:val="Standardskrifttypeiafsnit"/>
    <w:rsid w:val="00200016"/>
  </w:style>
  <w:style w:type="character" w:styleId="Svagfremhvning">
    <w:name w:val="Subtle Emphasis"/>
    <w:basedOn w:val="Standardskrifttypeiafsnit"/>
    <w:uiPriority w:val="19"/>
    <w:qFormat/>
    <w:rsid w:val="001D3C9E"/>
    <w:rPr>
      <w:i/>
      <w:iCs/>
      <w:color w:val="808080" w:themeColor="text1" w:themeTint="7F"/>
    </w:rPr>
  </w:style>
  <w:style w:type="character" w:styleId="Hyperlink">
    <w:name w:val="Hyperlink"/>
    <w:basedOn w:val="Standardskrifttypeiafsnit"/>
    <w:uiPriority w:val="99"/>
    <w:unhideWhenUsed/>
    <w:rsid w:val="0085593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5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25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245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9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5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65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68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6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.aau.dk/education/student-guidance/guidance/study-technique/study-plan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.aau.dk/education/student-guidance/guidance/study-technique/optimise-your-read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n.aau.dk/education/student-guidance/guidance/study-technique/" TargetMode="External"/><Relationship Id="rId5" Type="http://schemas.openxmlformats.org/officeDocument/2006/relationships/hyperlink" Target="mailto:asabha13@student.aau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Schmidt</dc:creator>
  <cp:lastModifiedBy>Gitte Hageman Christensen</cp:lastModifiedBy>
  <cp:revision>9</cp:revision>
  <cp:lastPrinted>2014-12-01T09:57:00Z</cp:lastPrinted>
  <dcterms:created xsi:type="dcterms:W3CDTF">2015-08-19T12:49:00Z</dcterms:created>
  <dcterms:modified xsi:type="dcterms:W3CDTF">2018-06-21T12:51:00Z</dcterms:modified>
</cp:coreProperties>
</file>